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99" w:rsidRDefault="00827699" w:rsidP="00827699">
      <w:pPr>
        <w:pStyle w:val="a6"/>
        <w:jc w:val="right"/>
      </w:pPr>
      <w:r>
        <w:t>Приложение 1</w:t>
      </w:r>
    </w:p>
    <w:p w:rsidR="00827699" w:rsidRDefault="00827699" w:rsidP="00827699">
      <w:pPr>
        <w:pStyle w:val="a6"/>
        <w:jc w:val="center"/>
      </w:pPr>
      <w:r>
        <w:rPr>
          <w:rStyle w:val="a7"/>
        </w:rPr>
        <w:t>Порядок выдачи набора продуктов питания (сухого пайка)</w:t>
      </w:r>
    </w:p>
    <w:p w:rsidR="00827699" w:rsidRDefault="00827699" w:rsidP="00827699">
      <w:pPr>
        <w:pStyle w:val="a6"/>
        <w:jc w:val="both"/>
      </w:pPr>
      <w:r>
        <w:t>I. Общие положения</w:t>
      </w:r>
    </w:p>
    <w:p w:rsidR="00827699" w:rsidRDefault="00827699" w:rsidP="00827699">
      <w:pPr>
        <w:pStyle w:val="a6"/>
        <w:jc w:val="both"/>
      </w:pPr>
      <w:r>
        <w:t>1. Настоящий порядок разработан в целях создания условий по предоставлению бесплатного (одноразового или двухразового) питания для следующих категорий:</w:t>
      </w:r>
    </w:p>
    <w:p w:rsidR="00827699" w:rsidRDefault="00827699" w:rsidP="00827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 из многодетных семей, не имеющих статус малоимущих;</w:t>
      </w:r>
    </w:p>
    <w:p w:rsidR="00827699" w:rsidRDefault="00827699" w:rsidP="00827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дети из малоимущих семей; </w:t>
      </w:r>
    </w:p>
    <w:p w:rsidR="00827699" w:rsidRDefault="00827699" w:rsidP="00827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дети из многодетных семей, имеющих статус малоимущих; </w:t>
      </w:r>
    </w:p>
    <w:p w:rsidR="00827699" w:rsidRDefault="00827699" w:rsidP="00827699">
      <w:r>
        <w:rPr>
          <w:rFonts w:ascii="Times New Roman" w:hAnsi="Times New Roman" w:cs="Times New Roman"/>
        </w:rPr>
        <w:t>- дети ОВЗ,</w:t>
      </w:r>
    </w:p>
    <w:p w:rsidR="00827699" w:rsidRDefault="00827699" w:rsidP="0082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имеют право на обеспечение бесплатным (одноразовым или двухразовым)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питанием в учебные дни на период организации электронного обучения с применением дистанционных технологий. </w:t>
      </w:r>
    </w:p>
    <w:p w:rsidR="00827699" w:rsidRDefault="00827699" w:rsidP="00827699">
      <w:pPr>
        <w:pStyle w:val="a6"/>
        <w:jc w:val="both"/>
      </w:pPr>
      <w:r>
        <w:t>2. Бесплатное питание предоставляется в виде набора продуктов питания (сухой паек) за  учебные дни.</w:t>
      </w:r>
    </w:p>
    <w:p w:rsidR="00827699" w:rsidRDefault="00827699" w:rsidP="00827699">
      <w:pPr>
        <w:pStyle w:val="a6"/>
        <w:jc w:val="both"/>
      </w:pPr>
      <w:r>
        <w:t xml:space="preserve">II. Организация предоставления бесплатного питания </w:t>
      </w:r>
      <w:proofErr w:type="gramStart"/>
      <w:r>
        <w:t>обучающимся</w:t>
      </w:r>
      <w:proofErr w:type="gramEnd"/>
      <w:r>
        <w:t xml:space="preserve"> в виде набора продуктов питания (сухого пайка).</w:t>
      </w:r>
    </w:p>
    <w:p w:rsidR="00827699" w:rsidRDefault="00827699" w:rsidP="00827699">
      <w:pPr>
        <w:pStyle w:val="a6"/>
        <w:jc w:val="both"/>
      </w:pPr>
      <w:r>
        <w:t>1. Набор продуктов питания (сухой паек) предоставляется родителям (законным представителям) обучающихся, получающих бесплатное питание, в соответствии со статьей 63 Закона Ярославской области от 19.12.2008 №65-з «Социальный кодекс Ярославской области».</w:t>
      </w:r>
    </w:p>
    <w:p w:rsidR="00827699" w:rsidRDefault="00827699" w:rsidP="00827699">
      <w:pPr>
        <w:pStyle w:val="a6"/>
        <w:jc w:val="both"/>
      </w:pPr>
      <w:r>
        <w:t xml:space="preserve"> 2. Срок выдачи наборов продуктов питания (сухого пайка) согласно утвержденному графику выдачи набора продуктов питания (сухих пайков).</w:t>
      </w:r>
    </w:p>
    <w:p w:rsidR="00827699" w:rsidRDefault="00827699" w:rsidP="00827699">
      <w:pPr>
        <w:pStyle w:val="a6"/>
        <w:jc w:val="both"/>
      </w:pPr>
      <w:r>
        <w:t xml:space="preserve">3. При определении перечня продуктов, входящих в состав бесплатного питания в виде набора продуктов питания (сухого пайка), руководствоваться рекомендациями </w:t>
      </w:r>
      <w:proofErr w:type="spellStart"/>
      <w:r>
        <w:t>Роспотребнадзора</w:t>
      </w:r>
      <w:proofErr w:type="spellEnd"/>
      <w:r>
        <w:t xml:space="preserve">. </w:t>
      </w:r>
    </w:p>
    <w:p w:rsidR="00827699" w:rsidRDefault="00827699" w:rsidP="00827699">
      <w:pPr>
        <w:pStyle w:val="a6"/>
        <w:jc w:val="both"/>
      </w:pPr>
      <w:r>
        <w:t>6. Питание обучающихся в форме предоставления продуктового набора (сухого пайка) осуществляется на соответствующую сумму средств бюджета, предоставленных на оказание данной меры социальной поддержки.</w:t>
      </w:r>
    </w:p>
    <w:p w:rsidR="00827699" w:rsidRDefault="00827699" w:rsidP="00827699">
      <w:pPr>
        <w:pStyle w:val="a6"/>
        <w:jc w:val="both"/>
      </w:pPr>
      <w:r>
        <w:t>III. Порядок учета по представлению бесплатного питания в виде набора пищевых продуктов (сухого пайка)</w:t>
      </w:r>
    </w:p>
    <w:p w:rsidR="00827699" w:rsidRDefault="00827699" w:rsidP="00827699">
      <w:pPr>
        <w:pStyle w:val="a6"/>
        <w:jc w:val="both"/>
      </w:pPr>
      <w:r>
        <w:t xml:space="preserve">7. Приказом директора по МОУ </w:t>
      </w:r>
      <w:proofErr w:type="spellStart"/>
      <w:r>
        <w:t>Бурмакинская</w:t>
      </w:r>
      <w:proofErr w:type="spellEnd"/>
      <w:r>
        <w:t xml:space="preserve"> СОШ №2 назначаются ответственные за представление бесплатного питания в виде продуктового набора (сухого пайка) обучающимся.</w:t>
      </w:r>
    </w:p>
    <w:p w:rsidR="00827699" w:rsidRDefault="00827699" w:rsidP="00827699">
      <w:pPr>
        <w:pStyle w:val="a6"/>
        <w:jc w:val="both"/>
      </w:pPr>
      <w:r>
        <w:t>8. Список обучающихся льготной категории, обучающихся 1-10 классов, для получения продуктового набора (сухого пайка) утверждается директором школы.</w:t>
      </w:r>
    </w:p>
    <w:p w:rsidR="00827699" w:rsidRDefault="00827699" w:rsidP="00827699">
      <w:pPr>
        <w:pStyle w:val="a6"/>
        <w:jc w:val="both"/>
      </w:pPr>
      <w:r>
        <w:lastRenderedPageBreak/>
        <w:t>9. Классные руководители информируют родителей (законных представителей) о графике и месте выдачи продуктового набора (сухого пайка).</w:t>
      </w:r>
    </w:p>
    <w:p w:rsidR="00827699" w:rsidRDefault="00827699" w:rsidP="00827699">
      <w:pPr>
        <w:pStyle w:val="a6"/>
        <w:jc w:val="both"/>
      </w:pPr>
      <w:r>
        <w:t>10. Родители (законные представители) получают продуктовый набор (сухой паек) при предъявлении документа, удостоверяющего личность.</w:t>
      </w:r>
    </w:p>
    <w:p w:rsidR="00827699" w:rsidRDefault="00827699" w:rsidP="00827699">
      <w:pPr>
        <w:pStyle w:val="a6"/>
        <w:jc w:val="both"/>
      </w:pPr>
      <w:r>
        <w:t xml:space="preserve">11. </w:t>
      </w:r>
      <w:proofErr w:type="gramStart"/>
      <w:r>
        <w:t>Ответственные</w:t>
      </w:r>
      <w:proofErr w:type="gramEnd"/>
      <w:r>
        <w:t xml:space="preserve"> проверяют количество, ассортимент и качество продуктового набора (сухого пайка).</w:t>
      </w:r>
    </w:p>
    <w:p w:rsidR="00827699" w:rsidRDefault="00827699" w:rsidP="00827699">
      <w:pPr>
        <w:pStyle w:val="a6"/>
        <w:jc w:val="both"/>
      </w:pPr>
      <w:r>
        <w:t>IV. Ответственность сторон</w:t>
      </w:r>
    </w:p>
    <w:p w:rsidR="00827699" w:rsidRDefault="00827699" w:rsidP="00827699">
      <w:pPr>
        <w:pStyle w:val="a6"/>
        <w:jc w:val="both"/>
      </w:pPr>
      <w:r>
        <w:t xml:space="preserve">12. Руководитель организации несет ответственность </w:t>
      </w:r>
      <w:proofErr w:type="gramStart"/>
      <w:r>
        <w:t>за</w:t>
      </w:r>
      <w:proofErr w:type="gramEnd"/>
      <w:r>
        <w:t>:</w:t>
      </w:r>
    </w:p>
    <w:p w:rsidR="00827699" w:rsidRDefault="00827699" w:rsidP="00827699">
      <w:pPr>
        <w:pStyle w:val="a6"/>
        <w:jc w:val="both"/>
      </w:pPr>
      <w:r>
        <w:t>организацию и качество предоставления бесплатного питания обучающимся в виде продуктового набора (сухого пайка); своевременное утверждение списков и ведение учета обучающихся, получающих бесплатное питание в виде продуктового набора (сухого пайка).</w:t>
      </w:r>
      <w:bookmarkStart w:id="0" w:name="_GoBack"/>
      <w:bookmarkEnd w:id="0"/>
    </w:p>
    <w:p w:rsidR="0006562A" w:rsidRDefault="0006562A"/>
    <w:sectPr w:rsidR="000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99"/>
    <w:rsid w:val="0006562A"/>
    <w:rsid w:val="00733763"/>
    <w:rsid w:val="008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99"/>
    <w:pPr>
      <w:spacing w:after="160" w:line="25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3763"/>
    <w:rPr>
      <w:i/>
      <w:iCs/>
    </w:rPr>
  </w:style>
  <w:style w:type="paragraph" w:styleId="a4">
    <w:name w:val="List Paragraph"/>
    <w:basedOn w:val="a"/>
    <w:uiPriority w:val="34"/>
    <w:qFormat/>
    <w:rsid w:val="00733763"/>
    <w:pPr>
      <w:spacing w:line="259" w:lineRule="auto"/>
      <w:ind w:left="720"/>
      <w:contextualSpacing/>
    </w:pPr>
    <w:rPr>
      <w:rFonts w:cs="Times New Roman"/>
    </w:rPr>
  </w:style>
  <w:style w:type="character" w:styleId="a5">
    <w:name w:val="Subtle Emphasis"/>
    <w:uiPriority w:val="19"/>
    <w:qFormat/>
    <w:rsid w:val="00733763"/>
    <w:rPr>
      <w:i/>
      <w:iCs/>
      <w:color w:val="808080"/>
    </w:rPr>
  </w:style>
  <w:style w:type="paragraph" w:styleId="a6">
    <w:name w:val="Normal (Web)"/>
    <w:basedOn w:val="a"/>
    <w:uiPriority w:val="99"/>
    <w:unhideWhenUsed/>
    <w:rsid w:val="0082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7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99"/>
    <w:pPr>
      <w:spacing w:after="160" w:line="25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3763"/>
    <w:rPr>
      <w:i/>
      <w:iCs/>
    </w:rPr>
  </w:style>
  <w:style w:type="paragraph" w:styleId="a4">
    <w:name w:val="List Paragraph"/>
    <w:basedOn w:val="a"/>
    <w:uiPriority w:val="34"/>
    <w:qFormat/>
    <w:rsid w:val="00733763"/>
    <w:pPr>
      <w:spacing w:line="259" w:lineRule="auto"/>
      <w:ind w:left="720"/>
      <w:contextualSpacing/>
    </w:pPr>
    <w:rPr>
      <w:rFonts w:cs="Times New Roman"/>
    </w:rPr>
  </w:style>
  <w:style w:type="character" w:styleId="a5">
    <w:name w:val="Subtle Emphasis"/>
    <w:uiPriority w:val="19"/>
    <w:qFormat/>
    <w:rsid w:val="00733763"/>
    <w:rPr>
      <w:i/>
      <w:iCs/>
      <w:color w:val="808080"/>
    </w:rPr>
  </w:style>
  <w:style w:type="paragraph" w:styleId="a6">
    <w:name w:val="Normal (Web)"/>
    <w:basedOn w:val="a"/>
    <w:uiPriority w:val="99"/>
    <w:unhideWhenUsed/>
    <w:rsid w:val="0082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7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АдминистраторПК</dc:creator>
  <cp:lastModifiedBy>АдминистраторПК</cp:lastModifiedBy>
  <cp:revision>2</cp:revision>
  <dcterms:created xsi:type="dcterms:W3CDTF">2020-05-13T08:40:00Z</dcterms:created>
  <dcterms:modified xsi:type="dcterms:W3CDTF">2020-05-13T08:41:00Z</dcterms:modified>
</cp:coreProperties>
</file>